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1A0" w:rsidRPr="00E62DE9" w:rsidRDefault="003163FE">
      <w:pPr>
        <w:rPr>
          <w:b/>
          <w:sz w:val="24"/>
          <w:szCs w:val="24"/>
        </w:rPr>
      </w:pPr>
      <w:bookmarkStart w:id="0" w:name="_GoBack"/>
      <w:bookmarkEnd w:id="0"/>
      <w:r w:rsidRPr="00E62DE9">
        <w:rPr>
          <w:b/>
          <w:sz w:val="24"/>
          <w:szCs w:val="24"/>
        </w:rPr>
        <w:t xml:space="preserve">I’m not scared by </w:t>
      </w:r>
      <w:proofErr w:type="spellStart"/>
      <w:r w:rsidRPr="00E62DE9">
        <w:rPr>
          <w:b/>
          <w:sz w:val="24"/>
          <w:szCs w:val="24"/>
        </w:rPr>
        <w:t>Niccolo</w:t>
      </w:r>
      <w:proofErr w:type="spellEnd"/>
      <w:r w:rsidRPr="00E62DE9">
        <w:rPr>
          <w:b/>
          <w:sz w:val="24"/>
          <w:szCs w:val="24"/>
        </w:rPr>
        <w:t xml:space="preserve"> </w:t>
      </w:r>
      <w:proofErr w:type="spellStart"/>
      <w:r w:rsidRPr="00E62DE9">
        <w:rPr>
          <w:b/>
          <w:sz w:val="24"/>
          <w:szCs w:val="24"/>
        </w:rPr>
        <w:t>Ammaniti</w:t>
      </w:r>
      <w:proofErr w:type="spellEnd"/>
    </w:p>
    <w:p w:rsidR="003163FE" w:rsidRPr="00E62DE9" w:rsidRDefault="003163FE">
      <w:pPr>
        <w:rPr>
          <w:b/>
          <w:sz w:val="24"/>
          <w:szCs w:val="24"/>
        </w:rPr>
      </w:pPr>
      <w:r w:rsidRPr="00E62DE9">
        <w:rPr>
          <w:b/>
          <w:sz w:val="24"/>
          <w:szCs w:val="24"/>
        </w:rPr>
        <w:t>Michele’s Encounters with Filippo</w:t>
      </w:r>
    </w:p>
    <w:p w:rsidR="003163FE" w:rsidRPr="00E62DE9" w:rsidRDefault="003163FE">
      <w:pPr>
        <w:rPr>
          <w:sz w:val="24"/>
          <w:szCs w:val="24"/>
        </w:rPr>
      </w:pPr>
      <w:r w:rsidRPr="00E62DE9">
        <w:rPr>
          <w:sz w:val="24"/>
          <w:szCs w:val="24"/>
        </w:rPr>
        <w:t>Track Michele’s encounters with Filippo</w:t>
      </w:r>
      <w:r w:rsidR="0077393D" w:rsidRPr="00E62DE9">
        <w:rPr>
          <w:sz w:val="24"/>
          <w:szCs w:val="24"/>
        </w:rPr>
        <w:t xml:space="preserve"> noting the significance for Michele and his</w:t>
      </w:r>
      <w:r w:rsidR="009E51D0" w:rsidRPr="00E62DE9">
        <w:rPr>
          <w:sz w:val="24"/>
          <w:szCs w:val="24"/>
        </w:rPr>
        <w:t xml:space="preserve"> growing</w:t>
      </w:r>
      <w:r w:rsidRPr="00E62DE9">
        <w:rPr>
          <w:sz w:val="24"/>
          <w:szCs w:val="24"/>
        </w:rPr>
        <w:t xml:space="preserve"> understanding of the adult world.</w:t>
      </w:r>
      <w:r w:rsidR="00FD6AA0" w:rsidRPr="00E62DE9">
        <w:rPr>
          <w:sz w:val="24"/>
          <w:szCs w:val="24"/>
        </w:rPr>
        <w:t xml:space="preserve"> Consider </w:t>
      </w:r>
      <w:proofErr w:type="spellStart"/>
      <w:r w:rsidR="00FD6AA0" w:rsidRPr="00E62DE9">
        <w:rPr>
          <w:sz w:val="24"/>
          <w:szCs w:val="24"/>
        </w:rPr>
        <w:t>Ammaniti’s</w:t>
      </w:r>
      <w:proofErr w:type="spellEnd"/>
      <w:r w:rsidR="00FD6AA0" w:rsidRPr="00E62DE9">
        <w:rPr>
          <w:sz w:val="24"/>
          <w:szCs w:val="24"/>
        </w:rPr>
        <w:t xml:space="preserve"> writing choices and how they</w:t>
      </w:r>
      <w:r w:rsidR="00E62DE9">
        <w:rPr>
          <w:sz w:val="24"/>
          <w:szCs w:val="24"/>
        </w:rPr>
        <w:t xml:space="preserve"> enhance the</w:t>
      </w:r>
      <w:r w:rsidR="00FD6AA0" w:rsidRPr="00E62DE9">
        <w:rPr>
          <w:sz w:val="24"/>
          <w:szCs w:val="24"/>
        </w:rPr>
        <w:t xml:space="preserve"> tell</w:t>
      </w:r>
      <w:r w:rsidR="00E62DE9">
        <w:rPr>
          <w:sz w:val="24"/>
          <w:szCs w:val="24"/>
        </w:rPr>
        <w:t>ing of</w:t>
      </w:r>
      <w:r w:rsidR="00FD6AA0" w:rsidRPr="00E62DE9">
        <w:rPr>
          <w:sz w:val="24"/>
          <w:szCs w:val="24"/>
        </w:rPr>
        <w:t xml:space="preserve"> the story.</w:t>
      </w:r>
    </w:p>
    <w:tbl>
      <w:tblPr>
        <w:tblStyle w:val="TableGrid"/>
        <w:tblW w:w="0" w:type="auto"/>
        <w:tblLook w:val="04A0" w:firstRow="1" w:lastRow="0" w:firstColumn="1" w:lastColumn="0" w:noHBand="0" w:noVBand="1"/>
      </w:tblPr>
      <w:tblGrid>
        <w:gridCol w:w="1526"/>
        <w:gridCol w:w="4252"/>
        <w:gridCol w:w="6096"/>
        <w:gridCol w:w="3712"/>
      </w:tblGrid>
      <w:tr w:rsidR="00FD6AA0" w:rsidRPr="00E62DE9" w:rsidTr="00E62DE9">
        <w:tc>
          <w:tcPr>
            <w:tcW w:w="1526" w:type="dxa"/>
          </w:tcPr>
          <w:p w:rsidR="00FD6AA0" w:rsidRPr="00E62DE9" w:rsidRDefault="00FD6AA0">
            <w:pPr>
              <w:rPr>
                <w:b/>
              </w:rPr>
            </w:pPr>
            <w:r w:rsidRPr="00E62DE9">
              <w:rPr>
                <w:b/>
              </w:rPr>
              <w:t>Encounter</w:t>
            </w:r>
          </w:p>
        </w:tc>
        <w:tc>
          <w:tcPr>
            <w:tcW w:w="4252" w:type="dxa"/>
          </w:tcPr>
          <w:p w:rsidR="00FD6AA0" w:rsidRPr="00E62DE9" w:rsidRDefault="00FD6AA0">
            <w:pPr>
              <w:rPr>
                <w:b/>
              </w:rPr>
            </w:pPr>
            <w:r w:rsidRPr="00E62DE9">
              <w:rPr>
                <w:b/>
              </w:rPr>
              <w:t>Describe what happens and how Michele responds</w:t>
            </w:r>
          </w:p>
        </w:tc>
        <w:tc>
          <w:tcPr>
            <w:tcW w:w="6096" w:type="dxa"/>
          </w:tcPr>
          <w:p w:rsidR="00FD6AA0" w:rsidRPr="00E62DE9" w:rsidRDefault="00FD6AA0" w:rsidP="0077393D">
            <w:pPr>
              <w:rPr>
                <w:b/>
              </w:rPr>
            </w:pPr>
            <w:r w:rsidRPr="00E62DE9">
              <w:rPr>
                <w:b/>
              </w:rPr>
              <w:t>Significance for Michele and his understanding of the adult world</w:t>
            </w:r>
          </w:p>
        </w:tc>
        <w:tc>
          <w:tcPr>
            <w:tcW w:w="3712" w:type="dxa"/>
          </w:tcPr>
          <w:p w:rsidR="00FD6AA0" w:rsidRPr="00E62DE9" w:rsidRDefault="00FD6AA0" w:rsidP="0077393D">
            <w:pPr>
              <w:rPr>
                <w:b/>
              </w:rPr>
            </w:pPr>
            <w:proofErr w:type="spellStart"/>
            <w:r w:rsidRPr="00E62DE9">
              <w:rPr>
                <w:b/>
              </w:rPr>
              <w:t>Ammanati’s</w:t>
            </w:r>
            <w:proofErr w:type="spellEnd"/>
            <w:r w:rsidRPr="00E62DE9">
              <w:rPr>
                <w:b/>
              </w:rPr>
              <w:t xml:space="preserve"> writing choices</w:t>
            </w:r>
          </w:p>
        </w:tc>
      </w:tr>
      <w:tr w:rsidR="00FD6AA0" w:rsidRPr="00E62DE9" w:rsidTr="00E62DE9">
        <w:tc>
          <w:tcPr>
            <w:tcW w:w="1526" w:type="dxa"/>
          </w:tcPr>
          <w:p w:rsidR="00FD6AA0" w:rsidRPr="00E62DE9" w:rsidRDefault="00FD6AA0">
            <w:pPr>
              <w:rPr>
                <w:b/>
              </w:rPr>
            </w:pPr>
            <w:r w:rsidRPr="00E62DE9">
              <w:rPr>
                <w:b/>
              </w:rPr>
              <w:t>Chapter 1</w:t>
            </w:r>
          </w:p>
          <w:p w:rsidR="00FD6AA0" w:rsidRPr="00E62DE9" w:rsidRDefault="00FD6AA0">
            <w:pPr>
              <w:rPr>
                <w:b/>
              </w:rPr>
            </w:pPr>
            <w:r w:rsidRPr="00E62DE9">
              <w:rPr>
                <w:b/>
              </w:rPr>
              <w:t>27 – 28</w:t>
            </w:r>
          </w:p>
          <w:p w:rsidR="00FD6AA0" w:rsidRPr="00E62DE9" w:rsidRDefault="00FD6AA0">
            <w:pPr>
              <w:rPr>
                <w:b/>
              </w:rPr>
            </w:pPr>
          </w:p>
        </w:tc>
        <w:tc>
          <w:tcPr>
            <w:tcW w:w="4252" w:type="dxa"/>
          </w:tcPr>
          <w:p w:rsidR="00FD6AA0" w:rsidRPr="00E62DE9" w:rsidRDefault="00C6432F">
            <w:r w:rsidRPr="00E62DE9">
              <w:t xml:space="preserve">Looks </w:t>
            </w:r>
            <w:r w:rsidR="00E62DE9">
              <w:t xml:space="preserve">into the hole </w:t>
            </w:r>
            <w:r w:rsidRPr="00E62DE9">
              <w:t xml:space="preserve">and sees what he thinks are rags. He identifies a leg and realises it is a boy. He thinks he must be dead, but </w:t>
            </w:r>
            <w:r w:rsidR="00E62DE9">
              <w:t>after hitting the boy with a stone he thinks he sees movement.</w:t>
            </w:r>
          </w:p>
          <w:p w:rsidR="00C6432F" w:rsidRPr="00E62DE9" w:rsidRDefault="00C6432F">
            <w:r w:rsidRPr="00E62DE9">
              <w:t>“A shiver bit the back of my head.”</w:t>
            </w:r>
          </w:p>
        </w:tc>
        <w:tc>
          <w:tcPr>
            <w:tcW w:w="6096" w:type="dxa"/>
          </w:tcPr>
          <w:p w:rsidR="00FD6AA0" w:rsidRPr="00E62DE9" w:rsidRDefault="00C6432F">
            <w:r w:rsidRPr="00E62DE9">
              <w:t xml:space="preserve">Michele’s discovery is the result of him doing the forfeit for Barbara. He thinks the forfeit is shameful and then he has to prove himself. He is shocked and repulsed by what he finds but he ‘had to have another look’.  He covers his tracks so </w:t>
            </w:r>
            <w:r w:rsidR="00E62DE9" w:rsidRPr="00E62DE9">
              <w:t>that ‘everything was in place’ and decides not to tell the others. “</w:t>
            </w:r>
            <w:r w:rsidR="00E62DE9">
              <w:t xml:space="preserve">… </w:t>
            </w:r>
            <w:proofErr w:type="gramStart"/>
            <w:r w:rsidR="00E62DE9" w:rsidRPr="00E62DE9">
              <w:t>the</w:t>
            </w:r>
            <w:proofErr w:type="gramEnd"/>
            <w:r w:rsidR="00E62DE9" w:rsidRPr="00E62DE9">
              <w:t xml:space="preserve"> boy at the bottom of the hole was mine.” </w:t>
            </w:r>
          </w:p>
        </w:tc>
        <w:tc>
          <w:tcPr>
            <w:tcW w:w="3712" w:type="dxa"/>
          </w:tcPr>
          <w:p w:rsidR="00FD6AA0" w:rsidRPr="00E62DE9" w:rsidRDefault="00E62DE9">
            <w:r w:rsidRPr="00E62DE9">
              <w:t xml:space="preserve">Short rapid sentences show Michele’s thought processes as he figures out what he has found. </w:t>
            </w:r>
          </w:p>
        </w:tc>
      </w:tr>
      <w:tr w:rsidR="00FD6AA0" w:rsidRPr="00E62DE9" w:rsidTr="00E62DE9">
        <w:tc>
          <w:tcPr>
            <w:tcW w:w="1526" w:type="dxa"/>
          </w:tcPr>
          <w:p w:rsidR="00FD6AA0" w:rsidRPr="00E62DE9" w:rsidRDefault="00FD6AA0">
            <w:pPr>
              <w:rPr>
                <w:b/>
              </w:rPr>
            </w:pPr>
            <w:r w:rsidRPr="00E62DE9">
              <w:rPr>
                <w:b/>
              </w:rPr>
              <w:t>Chapter 2</w:t>
            </w:r>
          </w:p>
          <w:p w:rsidR="00FD6AA0" w:rsidRPr="00E62DE9" w:rsidRDefault="00FD6AA0">
            <w:pPr>
              <w:rPr>
                <w:b/>
              </w:rPr>
            </w:pPr>
            <w:r w:rsidRPr="00E62DE9">
              <w:rPr>
                <w:b/>
              </w:rPr>
              <w:t>46 – 47</w:t>
            </w:r>
          </w:p>
          <w:p w:rsidR="00FD6AA0" w:rsidRPr="00E62DE9" w:rsidRDefault="00FD6AA0">
            <w:pPr>
              <w:rPr>
                <w:b/>
              </w:rPr>
            </w:pPr>
          </w:p>
        </w:tc>
        <w:tc>
          <w:tcPr>
            <w:tcW w:w="4252" w:type="dxa"/>
          </w:tcPr>
          <w:p w:rsidR="00FD6AA0" w:rsidRPr="00E62DE9" w:rsidRDefault="00FD6AA0"/>
        </w:tc>
        <w:tc>
          <w:tcPr>
            <w:tcW w:w="6096" w:type="dxa"/>
          </w:tcPr>
          <w:p w:rsidR="00FD6AA0" w:rsidRPr="00E62DE9" w:rsidRDefault="00FD6AA0"/>
        </w:tc>
        <w:tc>
          <w:tcPr>
            <w:tcW w:w="3712" w:type="dxa"/>
          </w:tcPr>
          <w:p w:rsidR="00FD6AA0" w:rsidRPr="00E62DE9" w:rsidRDefault="00FD6AA0"/>
        </w:tc>
      </w:tr>
      <w:tr w:rsidR="00FD6AA0" w:rsidRPr="00E62DE9" w:rsidTr="00E62DE9">
        <w:tc>
          <w:tcPr>
            <w:tcW w:w="1526" w:type="dxa"/>
          </w:tcPr>
          <w:p w:rsidR="00FD6AA0" w:rsidRPr="00E62DE9" w:rsidRDefault="00FD6AA0">
            <w:pPr>
              <w:rPr>
                <w:b/>
              </w:rPr>
            </w:pPr>
            <w:r w:rsidRPr="00E62DE9">
              <w:rPr>
                <w:b/>
              </w:rPr>
              <w:t>Chapter 3</w:t>
            </w:r>
          </w:p>
          <w:p w:rsidR="00FD6AA0" w:rsidRPr="00E62DE9" w:rsidRDefault="00FD6AA0">
            <w:pPr>
              <w:rPr>
                <w:b/>
              </w:rPr>
            </w:pPr>
            <w:r w:rsidRPr="00E62DE9">
              <w:rPr>
                <w:b/>
              </w:rPr>
              <w:t>60 – 62</w:t>
            </w:r>
          </w:p>
          <w:p w:rsidR="00FD6AA0" w:rsidRPr="00E62DE9" w:rsidRDefault="00FD6AA0">
            <w:pPr>
              <w:rPr>
                <w:b/>
              </w:rPr>
            </w:pPr>
          </w:p>
        </w:tc>
        <w:tc>
          <w:tcPr>
            <w:tcW w:w="4252" w:type="dxa"/>
          </w:tcPr>
          <w:p w:rsidR="00FD6AA0" w:rsidRPr="00E62DE9" w:rsidRDefault="00FD6AA0"/>
        </w:tc>
        <w:tc>
          <w:tcPr>
            <w:tcW w:w="6096" w:type="dxa"/>
          </w:tcPr>
          <w:p w:rsidR="00FD6AA0" w:rsidRPr="00E62DE9" w:rsidRDefault="00FD6AA0"/>
        </w:tc>
        <w:tc>
          <w:tcPr>
            <w:tcW w:w="3712" w:type="dxa"/>
          </w:tcPr>
          <w:p w:rsidR="00FD6AA0" w:rsidRPr="00E62DE9" w:rsidRDefault="00FD6AA0"/>
        </w:tc>
      </w:tr>
      <w:tr w:rsidR="00FD6AA0" w:rsidRPr="00E62DE9" w:rsidTr="00E62DE9">
        <w:tc>
          <w:tcPr>
            <w:tcW w:w="1526" w:type="dxa"/>
          </w:tcPr>
          <w:p w:rsidR="00FD6AA0" w:rsidRPr="00E62DE9" w:rsidRDefault="00FD6AA0">
            <w:pPr>
              <w:rPr>
                <w:b/>
              </w:rPr>
            </w:pPr>
            <w:r w:rsidRPr="00E62DE9">
              <w:rPr>
                <w:b/>
              </w:rPr>
              <w:t>Chapter 4</w:t>
            </w:r>
          </w:p>
          <w:p w:rsidR="00FD6AA0" w:rsidRPr="00E62DE9" w:rsidRDefault="00FD6AA0">
            <w:pPr>
              <w:rPr>
                <w:b/>
              </w:rPr>
            </w:pPr>
            <w:r w:rsidRPr="00E62DE9">
              <w:rPr>
                <w:b/>
              </w:rPr>
              <w:t>71 – 75</w:t>
            </w:r>
          </w:p>
          <w:p w:rsidR="00FD6AA0" w:rsidRPr="00E62DE9" w:rsidRDefault="00FD6AA0">
            <w:pPr>
              <w:rPr>
                <w:b/>
              </w:rPr>
            </w:pPr>
          </w:p>
        </w:tc>
        <w:tc>
          <w:tcPr>
            <w:tcW w:w="4252" w:type="dxa"/>
          </w:tcPr>
          <w:p w:rsidR="00FD6AA0" w:rsidRPr="00E62DE9" w:rsidRDefault="00FD6AA0"/>
        </w:tc>
        <w:tc>
          <w:tcPr>
            <w:tcW w:w="6096" w:type="dxa"/>
          </w:tcPr>
          <w:p w:rsidR="00FD6AA0" w:rsidRPr="00E62DE9" w:rsidRDefault="00FD6AA0"/>
        </w:tc>
        <w:tc>
          <w:tcPr>
            <w:tcW w:w="3712" w:type="dxa"/>
          </w:tcPr>
          <w:p w:rsidR="00FD6AA0" w:rsidRPr="00E62DE9" w:rsidRDefault="00FD6AA0"/>
        </w:tc>
      </w:tr>
      <w:tr w:rsidR="00FD6AA0" w:rsidRPr="00E62DE9" w:rsidTr="00E62DE9">
        <w:tc>
          <w:tcPr>
            <w:tcW w:w="1526" w:type="dxa"/>
          </w:tcPr>
          <w:p w:rsidR="00FD6AA0" w:rsidRPr="00E62DE9" w:rsidRDefault="00FD6AA0">
            <w:pPr>
              <w:rPr>
                <w:b/>
              </w:rPr>
            </w:pPr>
            <w:r w:rsidRPr="00E62DE9">
              <w:rPr>
                <w:b/>
              </w:rPr>
              <w:t>Chapter 5</w:t>
            </w:r>
          </w:p>
          <w:p w:rsidR="00FD6AA0" w:rsidRPr="00E62DE9" w:rsidRDefault="00FD6AA0">
            <w:pPr>
              <w:rPr>
                <w:b/>
              </w:rPr>
            </w:pPr>
            <w:r w:rsidRPr="00E62DE9">
              <w:rPr>
                <w:b/>
              </w:rPr>
              <w:t>108 – 113</w:t>
            </w:r>
          </w:p>
          <w:p w:rsidR="00FD6AA0" w:rsidRPr="00E62DE9" w:rsidRDefault="00FD6AA0">
            <w:pPr>
              <w:rPr>
                <w:b/>
              </w:rPr>
            </w:pPr>
          </w:p>
        </w:tc>
        <w:tc>
          <w:tcPr>
            <w:tcW w:w="4252" w:type="dxa"/>
          </w:tcPr>
          <w:p w:rsidR="00FD6AA0" w:rsidRPr="00E62DE9" w:rsidRDefault="00FD6AA0"/>
        </w:tc>
        <w:tc>
          <w:tcPr>
            <w:tcW w:w="6096" w:type="dxa"/>
          </w:tcPr>
          <w:p w:rsidR="00FD6AA0" w:rsidRPr="00E62DE9" w:rsidRDefault="00FD6AA0"/>
        </w:tc>
        <w:tc>
          <w:tcPr>
            <w:tcW w:w="3712" w:type="dxa"/>
          </w:tcPr>
          <w:p w:rsidR="00FD6AA0" w:rsidRPr="00E62DE9" w:rsidRDefault="00FD6AA0"/>
        </w:tc>
      </w:tr>
      <w:tr w:rsidR="00FD6AA0" w:rsidRPr="00E62DE9" w:rsidTr="00E62DE9">
        <w:tc>
          <w:tcPr>
            <w:tcW w:w="1526" w:type="dxa"/>
          </w:tcPr>
          <w:p w:rsidR="00FD6AA0" w:rsidRPr="00E62DE9" w:rsidRDefault="00FD6AA0">
            <w:pPr>
              <w:rPr>
                <w:b/>
              </w:rPr>
            </w:pPr>
            <w:r w:rsidRPr="00E62DE9">
              <w:rPr>
                <w:b/>
              </w:rPr>
              <w:t>Chapter 6</w:t>
            </w:r>
          </w:p>
          <w:p w:rsidR="00FD6AA0" w:rsidRPr="00E62DE9" w:rsidRDefault="00FD6AA0">
            <w:pPr>
              <w:rPr>
                <w:b/>
              </w:rPr>
            </w:pPr>
            <w:r w:rsidRPr="00E62DE9">
              <w:rPr>
                <w:b/>
              </w:rPr>
              <w:t>136 – 146</w:t>
            </w:r>
          </w:p>
          <w:p w:rsidR="00FD6AA0" w:rsidRPr="00E62DE9" w:rsidRDefault="00FD6AA0">
            <w:pPr>
              <w:rPr>
                <w:b/>
              </w:rPr>
            </w:pPr>
          </w:p>
        </w:tc>
        <w:tc>
          <w:tcPr>
            <w:tcW w:w="4252" w:type="dxa"/>
          </w:tcPr>
          <w:p w:rsidR="00FD6AA0" w:rsidRPr="00E62DE9" w:rsidRDefault="00FD6AA0"/>
        </w:tc>
        <w:tc>
          <w:tcPr>
            <w:tcW w:w="6096" w:type="dxa"/>
          </w:tcPr>
          <w:p w:rsidR="00FD6AA0" w:rsidRPr="00E62DE9" w:rsidRDefault="00FD6AA0"/>
        </w:tc>
        <w:tc>
          <w:tcPr>
            <w:tcW w:w="3712" w:type="dxa"/>
          </w:tcPr>
          <w:p w:rsidR="00FD6AA0" w:rsidRPr="00E62DE9" w:rsidRDefault="00FD6AA0"/>
        </w:tc>
      </w:tr>
      <w:tr w:rsidR="00FD6AA0" w:rsidRPr="00E62DE9" w:rsidTr="00E62DE9">
        <w:tc>
          <w:tcPr>
            <w:tcW w:w="1526" w:type="dxa"/>
          </w:tcPr>
          <w:p w:rsidR="00FD6AA0" w:rsidRPr="00E62DE9" w:rsidRDefault="00FD6AA0">
            <w:pPr>
              <w:rPr>
                <w:b/>
              </w:rPr>
            </w:pPr>
            <w:r w:rsidRPr="00E62DE9">
              <w:rPr>
                <w:b/>
              </w:rPr>
              <w:t>Chapter 9</w:t>
            </w:r>
          </w:p>
          <w:p w:rsidR="00FD6AA0" w:rsidRPr="00E62DE9" w:rsidRDefault="00FD6AA0">
            <w:pPr>
              <w:rPr>
                <w:b/>
              </w:rPr>
            </w:pPr>
            <w:r w:rsidRPr="00E62DE9">
              <w:rPr>
                <w:b/>
              </w:rPr>
              <w:t>182 – 183</w:t>
            </w:r>
          </w:p>
          <w:p w:rsidR="00FD6AA0" w:rsidRPr="00E62DE9" w:rsidRDefault="00FD6AA0">
            <w:pPr>
              <w:rPr>
                <w:b/>
              </w:rPr>
            </w:pPr>
          </w:p>
        </w:tc>
        <w:tc>
          <w:tcPr>
            <w:tcW w:w="4252" w:type="dxa"/>
          </w:tcPr>
          <w:p w:rsidR="00FD6AA0" w:rsidRPr="00E62DE9" w:rsidRDefault="00FD6AA0"/>
        </w:tc>
        <w:tc>
          <w:tcPr>
            <w:tcW w:w="6096" w:type="dxa"/>
          </w:tcPr>
          <w:p w:rsidR="00FD6AA0" w:rsidRPr="00E62DE9" w:rsidRDefault="00FD6AA0"/>
        </w:tc>
        <w:tc>
          <w:tcPr>
            <w:tcW w:w="3712" w:type="dxa"/>
          </w:tcPr>
          <w:p w:rsidR="00FD6AA0" w:rsidRPr="00E62DE9" w:rsidRDefault="00FD6AA0"/>
        </w:tc>
      </w:tr>
      <w:tr w:rsidR="00FD6AA0" w:rsidRPr="00E62DE9" w:rsidTr="00E62DE9">
        <w:tc>
          <w:tcPr>
            <w:tcW w:w="1526" w:type="dxa"/>
          </w:tcPr>
          <w:p w:rsidR="00FD6AA0" w:rsidRPr="00E62DE9" w:rsidRDefault="00FD6AA0">
            <w:pPr>
              <w:rPr>
                <w:b/>
              </w:rPr>
            </w:pPr>
            <w:r w:rsidRPr="00E62DE9">
              <w:rPr>
                <w:b/>
              </w:rPr>
              <w:t>Chapter 10</w:t>
            </w:r>
          </w:p>
          <w:p w:rsidR="00FD6AA0" w:rsidRPr="00E62DE9" w:rsidRDefault="00FD6AA0">
            <w:pPr>
              <w:rPr>
                <w:b/>
              </w:rPr>
            </w:pPr>
            <w:r w:rsidRPr="00E62DE9">
              <w:rPr>
                <w:b/>
              </w:rPr>
              <w:t>208 – 214</w:t>
            </w:r>
          </w:p>
          <w:p w:rsidR="00FD6AA0" w:rsidRPr="00E62DE9" w:rsidRDefault="00FD6AA0">
            <w:pPr>
              <w:rPr>
                <w:b/>
              </w:rPr>
            </w:pPr>
          </w:p>
        </w:tc>
        <w:tc>
          <w:tcPr>
            <w:tcW w:w="4252" w:type="dxa"/>
          </w:tcPr>
          <w:p w:rsidR="00FD6AA0" w:rsidRPr="00E62DE9" w:rsidRDefault="00FD6AA0"/>
        </w:tc>
        <w:tc>
          <w:tcPr>
            <w:tcW w:w="6096" w:type="dxa"/>
          </w:tcPr>
          <w:p w:rsidR="00FD6AA0" w:rsidRPr="00E62DE9" w:rsidRDefault="00FD6AA0"/>
        </w:tc>
        <w:tc>
          <w:tcPr>
            <w:tcW w:w="3712" w:type="dxa"/>
          </w:tcPr>
          <w:p w:rsidR="00FD6AA0" w:rsidRPr="00E62DE9" w:rsidRDefault="00FD6AA0"/>
        </w:tc>
      </w:tr>
    </w:tbl>
    <w:p w:rsidR="009E51D0" w:rsidRDefault="009E51D0"/>
    <w:sectPr w:rsidR="009E51D0" w:rsidSect="00FD6AA0">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3FE"/>
    <w:rsid w:val="001223C2"/>
    <w:rsid w:val="003163FE"/>
    <w:rsid w:val="0077393D"/>
    <w:rsid w:val="009E51D0"/>
    <w:rsid w:val="00AC7FB8"/>
    <w:rsid w:val="00C6432F"/>
    <w:rsid w:val="00CF400B"/>
    <w:rsid w:val="00E62DE9"/>
    <w:rsid w:val="00FD6AA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E15A72-9575-44F0-A914-4136E61F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51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User</dc:creator>
  <cp:lastModifiedBy>David Nguyen</cp:lastModifiedBy>
  <cp:revision>2</cp:revision>
  <dcterms:created xsi:type="dcterms:W3CDTF">2014-10-05T22:34:00Z</dcterms:created>
  <dcterms:modified xsi:type="dcterms:W3CDTF">2014-10-05T22:34:00Z</dcterms:modified>
</cp:coreProperties>
</file>